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60689" w14:textId="583E5845" w:rsidR="004C18BC" w:rsidRDefault="0048121D">
      <w:pPr>
        <w:pStyle w:val="Title"/>
        <w:ind w:left="159"/>
        <w:rPr>
          <w:sz w:val="20"/>
        </w:rPr>
      </w:pPr>
      <w:r>
        <w:rPr>
          <w:noProof/>
          <w:sz w:val="20"/>
        </w:rPr>
        <w:drawing>
          <wp:anchor distT="0" distB="0" distL="114300" distR="114300" simplePos="0" relativeHeight="251659264" behindDoc="1" locked="0" layoutInCell="1" allowOverlap="1" wp14:anchorId="6ACD42AE" wp14:editId="10ABAD03">
            <wp:simplePos x="0" y="0"/>
            <wp:positionH relativeFrom="column">
              <wp:posOffset>47625</wp:posOffset>
            </wp:positionH>
            <wp:positionV relativeFrom="paragraph">
              <wp:posOffset>0</wp:posOffset>
            </wp:positionV>
            <wp:extent cx="929005" cy="1040765"/>
            <wp:effectExtent l="0" t="0" r="0" b="0"/>
            <wp:wrapTight wrapText="bothSides">
              <wp:wrapPolygon edited="0">
                <wp:start x="3986" y="0"/>
                <wp:lineTo x="1329" y="1581"/>
                <wp:lineTo x="0" y="6326"/>
                <wp:lineTo x="0" y="13047"/>
                <wp:lineTo x="3100" y="18977"/>
                <wp:lineTo x="8416" y="20954"/>
                <wp:lineTo x="8859" y="21350"/>
                <wp:lineTo x="15502" y="21350"/>
                <wp:lineTo x="19046" y="20954"/>
                <wp:lineTo x="19046" y="20559"/>
                <wp:lineTo x="15059" y="18977"/>
                <wp:lineTo x="16831" y="18977"/>
                <wp:lineTo x="20817" y="14628"/>
                <wp:lineTo x="21260" y="11861"/>
                <wp:lineTo x="21260" y="1977"/>
                <wp:lineTo x="19932" y="0"/>
                <wp:lineTo x="3986" y="0"/>
              </wp:wrapPolygon>
            </wp:wrapTight>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ic.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29005" cy="1040765"/>
                    </a:xfrm>
                    <a:prstGeom prst="rect">
                      <a:avLst/>
                    </a:prstGeom>
                  </pic:spPr>
                </pic:pic>
              </a:graphicData>
            </a:graphic>
            <wp14:sizeRelH relativeFrom="page">
              <wp14:pctWidth>0</wp14:pctWidth>
            </wp14:sizeRelH>
            <wp14:sizeRelV relativeFrom="page">
              <wp14:pctHeight>0</wp14:pctHeight>
            </wp14:sizeRelV>
          </wp:anchor>
        </w:drawing>
      </w:r>
    </w:p>
    <w:p w14:paraId="6B75B96B" w14:textId="25AEBBDD" w:rsidR="004C18BC" w:rsidRDefault="004C18BC">
      <w:pPr>
        <w:pStyle w:val="Title"/>
        <w:spacing w:before="4"/>
        <w:rPr>
          <w:sz w:val="21"/>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0"/>
        <w:gridCol w:w="3863"/>
        <w:gridCol w:w="3860"/>
        <w:gridCol w:w="3863"/>
      </w:tblGrid>
      <w:tr w:rsidR="004C18BC" w14:paraId="0F0A294C" w14:textId="77777777">
        <w:trPr>
          <w:trHeight w:val="321"/>
        </w:trPr>
        <w:tc>
          <w:tcPr>
            <w:tcW w:w="15446" w:type="dxa"/>
            <w:gridSpan w:val="4"/>
            <w:shd w:val="clear" w:color="auto" w:fill="F1F1F1"/>
          </w:tcPr>
          <w:p w14:paraId="1E571D42" w14:textId="746C4CA8" w:rsidR="004C18BC" w:rsidRDefault="00D7625D">
            <w:pPr>
              <w:pStyle w:val="TableParagraph"/>
              <w:spacing w:line="301" w:lineRule="exact"/>
              <w:ind w:left="6028" w:right="6021"/>
              <w:jc w:val="center"/>
              <w:rPr>
                <w:sz w:val="28"/>
              </w:rPr>
            </w:pPr>
            <w:r>
              <w:rPr>
                <w:sz w:val="28"/>
              </w:rPr>
              <w:t>C</w:t>
            </w:r>
            <w:r w:rsidR="0048121D">
              <w:rPr>
                <w:sz w:val="28"/>
              </w:rPr>
              <w:t>OVID</w:t>
            </w:r>
            <w:r>
              <w:rPr>
                <w:sz w:val="28"/>
              </w:rPr>
              <w:t>-19 Risk</w:t>
            </w:r>
            <w:r w:rsidR="0048121D">
              <w:rPr>
                <w:sz w:val="28"/>
              </w:rPr>
              <w:t xml:space="preserve"> </w:t>
            </w:r>
            <w:r>
              <w:rPr>
                <w:sz w:val="28"/>
              </w:rPr>
              <w:t>Assessment</w:t>
            </w:r>
          </w:p>
        </w:tc>
      </w:tr>
      <w:tr w:rsidR="004C18BC" w14:paraId="314ABF18" w14:textId="77777777" w:rsidTr="0048121D">
        <w:trPr>
          <w:trHeight w:val="1010"/>
        </w:trPr>
        <w:tc>
          <w:tcPr>
            <w:tcW w:w="15446" w:type="dxa"/>
            <w:gridSpan w:val="4"/>
          </w:tcPr>
          <w:p w14:paraId="13DF048E" w14:textId="77777777" w:rsidR="004C18BC" w:rsidRDefault="00D7625D">
            <w:pPr>
              <w:pStyle w:val="TableParagraph"/>
              <w:spacing w:line="229" w:lineRule="exact"/>
              <w:rPr>
                <w:b/>
                <w:sz w:val="20"/>
              </w:rPr>
            </w:pPr>
            <w:r>
              <w:rPr>
                <w:b/>
                <w:sz w:val="20"/>
              </w:rPr>
              <w:t>Summary Statement</w:t>
            </w:r>
          </w:p>
          <w:p w14:paraId="6DBE7B0C" w14:textId="4476911E" w:rsidR="004C18BC" w:rsidRDefault="0048121D">
            <w:pPr>
              <w:pStyle w:val="TableParagraph"/>
              <w:ind w:right="457"/>
              <w:rPr>
                <w:sz w:val="20"/>
              </w:rPr>
            </w:pPr>
            <w:r>
              <w:rPr>
                <w:sz w:val="20"/>
              </w:rPr>
              <w:t>FC Catalans</w:t>
            </w:r>
            <w:r w:rsidR="00D7625D">
              <w:rPr>
                <w:sz w:val="20"/>
              </w:rPr>
              <w:t xml:space="preserve"> has a duty of care to protect the safety and welfare of its </w:t>
            </w:r>
            <w:r>
              <w:rPr>
                <w:sz w:val="20"/>
              </w:rPr>
              <w:t>players</w:t>
            </w:r>
            <w:r w:rsidR="00D7625D">
              <w:rPr>
                <w:sz w:val="20"/>
              </w:rPr>
              <w:t>,</w:t>
            </w:r>
            <w:r>
              <w:rPr>
                <w:sz w:val="20"/>
              </w:rPr>
              <w:t xml:space="preserve"> coaches,</w:t>
            </w:r>
            <w:r w:rsidR="00D7625D">
              <w:rPr>
                <w:sz w:val="20"/>
              </w:rPr>
              <w:t xml:space="preserve"> volunteers</w:t>
            </w:r>
            <w:r>
              <w:rPr>
                <w:sz w:val="20"/>
              </w:rPr>
              <w:t xml:space="preserve"> and</w:t>
            </w:r>
            <w:r w:rsidR="00D7625D">
              <w:rPr>
                <w:sz w:val="20"/>
              </w:rPr>
              <w:t xml:space="preserve"> visitors</w:t>
            </w:r>
            <w:r w:rsidR="00D7625D">
              <w:rPr>
                <w:sz w:val="20"/>
              </w:rPr>
              <w:t xml:space="preserve"> at all times and must ensure the implementation of safe and effective social distancing</w:t>
            </w:r>
            <w:r>
              <w:rPr>
                <w:sz w:val="20"/>
              </w:rPr>
              <w:t xml:space="preserve"> where required</w:t>
            </w:r>
            <w:r w:rsidR="00D7625D">
              <w:rPr>
                <w:sz w:val="20"/>
              </w:rPr>
              <w:t xml:space="preserve"> and hygiene measures in li</w:t>
            </w:r>
            <w:r w:rsidR="00D7625D">
              <w:rPr>
                <w:sz w:val="20"/>
              </w:rPr>
              <w:t xml:space="preserve">ne with government advice to limit the </w:t>
            </w:r>
            <w:r>
              <w:rPr>
                <w:sz w:val="20"/>
              </w:rPr>
              <w:t>risk</w:t>
            </w:r>
            <w:r w:rsidR="00D7625D">
              <w:rPr>
                <w:sz w:val="20"/>
              </w:rPr>
              <w:t xml:space="preserve"> </w:t>
            </w:r>
            <w:r>
              <w:rPr>
                <w:sz w:val="20"/>
              </w:rPr>
              <w:t>of</w:t>
            </w:r>
            <w:r w:rsidR="00D7625D">
              <w:rPr>
                <w:sz w:val="20"/>
              </w:rPr>
              <w:t xml:space="preserve"> C</w:t>
            </w:r>
            <w:r>
              <w:rPr>
                <w:sz w:val="20"/>
              </w:rPr>
              <w:t>OVID</w:t>
            </w:r>
            <w:r w:rsidR="00D7625D">
              <w:rPr>
                <w:sz w:val="20"/>
              </w:rPr>
              <w:t>-19 infection.</w:t>
            </w:r>
          </w:p>
          <w:p w14:paraId="3F8375CB" w14:textId="34F58FD2" w:rsidR="004C18BC" w:rsidRDefault="00D7625D">
            <w:pPr>
              <w:pStyle w:val="TableParagraph"/>
              <w:rPr>
                <w:sz w:val="20"/>
              </w:rPr>
            </w:pPr>
            <w:r>
              <w:rPr>
                <w:sz w:val="20"/>
              </w:rPr>
              <w:t>All activities will be carried out in line with current government</w:t>
            </w:r>
            <w:r w:rsidR="0048121D">
              <w:rPr>
                <w:sz w:val="20"/>
              </w:rPr>
              <w:t xml:space="preserve"> and Football Association</w:t>
            </w:r>
            <w:r>
              <w:rPr>
                <w:sz w:val="20"/>
              </w:rPr>
              <w:t xml:space="preserve"> C</w:t>
            </w:r>
            <w:r w:rsidR="0048121D">
              <w:rPr>
                <w:sz w:val="20"/>
              </w:rPr>
              <w:t>OVID</w:t>
            </w:r>
            <w:r>
              <w:rPr>
                <w:sz w:val="20"/>
              </w:rPr>
              <w:t xml:space="preserve">-19 guidelines and are continually reviewed. </w:t>
            </w:r>
          </w:p>
        </w:tc>
      </w:tr>
      <w:tr w:rsidR="004C18BC" w14:paraId="239AF841" w14:textId="77777777">
        <w:trPr>
          <w:trHeight w:val="275"/>
        </w:trPr>
        <w:tc>
          <w:tcPr>
            <w:tcW w:w="3860" w:type="dxa"/>
            <w:shd w:val="clear" w:color="auto" w:fill="F1F1F1"/>
          </w:tcPr>
          <w:p w14:paraId="1B91C719" w14:textId="4EBCE56C" w:rsidR="004C18BC" w:rsidRDefault="0048121D">
            <w:pPr>
              <w:pStyle w:val="TableParagraph"/>
              <w:spacing w:line="255" w:lineRule="exact"/>
              <w:rPr>
                <w:sz w:val="24"/>
              </w:rPr>
            </w:pPr>
            <w:r>
              <w:rPr>
                <w:sz w:val="24"/>
              </w:rPr>
              <w:t>Club Name</w:t>
            </w:r>
          </w:p>
        </w:tc>
        <w:tc>
          <w:tcPr>
            <w:tcW w:w="11586" w:type="dxa"/>
            <w:gridSpan w:val="3"/>
          </w:tcPr>
          <w:p w14:paraId="428FD995" w14:textId="014B11BA" w:rsidR="004C18BC" w:rsidRDefault="0048121D">
            <w:pPr>
              <w:pStyle w:val="TableParagraph"/>
              <w:spacing w:line="255" w:lineRule="exact"/>
              <w:ind w:left="109"/>
              <w:rPr>
                <w:sz w:val="24"/>
              </w:rPr>
            </w:pPr>
            <w:r>
              <w:rPr>
                <w:sz w:val="24"/>
              </w:rPr>
              <w:t>FC Catalans</w:t>
            </w:r>
          </w:p>
        </w:tc>
      </w:tr>
      <w:tr w:rsidR="004C18BC" w14:paraId="357C74FA" w14:textId="77777777">
        <w:trPr>
          <w:trHeight w:val="276"/>
        </w:trPr>
        <w:tc>
          <w:tcPr>
            <w:tcW w:w="3860" w:type="dxa"/>
            <w:shd w:val="clear" w:color="auto" w:fill="F1F1F1"/>
          </w:tcPr>
          <w:p w14:paraId="0B32A843" w14:textId="3EF7506D" w:rsidR="004C18BC" w:rsidRDefault="0048121D">
            <w:pPr>
              <w:pStyle w:val="TableParagraph"/>
              <w:spacing w:before="1" w:line="255" w:lineRule="exact"/>
              <w:rPr>
                <w:sz w:val="24"/>
              </w:rPr>
            </w:pPr>
            <w:r>
              <w:rPr>
                <w:sz w:val="24"/>
              </w:rPr>
              <w:t xml:space="preserve">Assessment </w:t>
            </w:r>
            <w:r w:rsidR="00D7625D">
              <w:rPr>
                <w:sz w:val="24"/>
              </w:rPr>
              <w:t>Date</w:t>
            </w:r>
          </w:p>
        </w:tc>
        <w:tc>
          <w:tcPr>
            <w:tcW w:w="3863" w:type="dxa"/>
          </w:tcPr>
          <w:p w14:paraId="316DD33B" w14:textId="3AD92A97" w:rsidR="004C18BC" w:rsidRDefault="0048121D">
            <w:pPr>
              <w:pStyle w:val="TableParagraph"/>
              <w:spacing w:before="1" w:line="255" w:lineRule="exact"/>
              <w:ind w:left="109"/>
              <w:rPr>
                <w:sz w:val="24"/>
              </w:rPr>
            </w:pPr>
            <w:r>
              <w:rPr>
                <w:sz w:val="24"/>
              </w:rPr>
              <w:t>14</w:t>
            </w:r>
            <w:r w:rsidRPr="0048121D">
              <w:rPr>
                <w:sz w:val="24"/>
                <w:vertAlign w:val="superscript"/>
              </w:rPr>
              <w:t>th</w:t>
            </w:r>
            <w:r>
              <w:rPr>
                <w:sz w:val="24"/>
              </w:rPr>
              <w:t xml:space="preserve"> July</w:t>
            </w:r>
            <w:r w:rsidR="00D7625D">
              <w:rPr>
                <w:sz w:val="24"/>
              </w:rPr>
              <w:t xml:space="preserve"> 2020</w:t>
            </w:r>
          </w:p>
        </w:tc>
        <w:tc>
          <w:tcPr>
            <w:tcW w:w="3860" w:type="dxa"/>
            <w:shd w:val="clear" w:color="auto" w:fill="F1F1F1"/>
          </w:tcPr>
          <w:p w14:paraId="5D4D3D72" w14:textId="77777777" w:rsidR="004C18BC" w:rsidRDefault="00D7625D">
            <w:pPr>
              <w:pStyle w:val="TableParagraph"/>
              <w:spacing w:before="1" w:line="255" w:lineRule="exact"/>
              <w:ind w:left="106"/>
              <w:rPr>
                <w:sz w:val="24"/>
              </w:rPr>
            </w:pPr>
            <w:r>
              <w:rPr>
                <w:sz w:val="24"/>
              </w:rPr>
              <w:t>Version</w:t>
            </w:r>
          </w:p>
        </w:tc>
        <w:tc>
          <w:tcPr>
            <w:tcW w:w="3863" w:type="dxa"/>
          </w:tcPr>
          <w:p w14:paraId="773B3566" w14:textId="77777777" w:rsidR="004C18BC" w:rsidRDefault="00D7625D">
            <w:pPr>
              <w:pStyle w:val="TableParagraph"/>
              <w:spacing w:before="1" w:line="255" w:lineRule="exact"/>
              <w:ind w:left="106"/>
              <w:rPr>
                <w:sz w:val="24"/>
              </w:rPr>
            </w:pPr>
            <w:r>
              <w:rPr>
                <w:sz w:val="24"/>
              </w:rPr>
              <w:t>1 of 1</w:t>
            </w:r>
          </w:p>
        </w:tc>
      </w:tr>
    </w:tbl>
    <w:p w14:paraId="02A07C75" w14:textId="1BDB5D8B" w:rsidR="004C18BC" w:rsidRDefault="004C18BC">
      <w:pPr>
        <w:pStyle w:val="Title"/>
        <w:rPr>
          <w:sz w:val="20"/>
        </w:rPr>
      </w:pPr>
    </w:p>
    <w:p w14:paraId="61D33B9D" w14:textId="29EED2EA" w:rsidR="004C18BC" w:rsidRDefault="004C18BC">
      <w:pPr>
        <w:pStyle w:val="Title"/>
        <w:spacing w:before="2"/>
        <w:rPr>
          <w:sz w:val="19"/>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0"/>
        <w:gridCol w:w="2091"/>
        <w:gridCol w:w="5631"/>
        <w:gridCol w:w="3862"/>
      </w:tblGrid>
      <w:tr w:rsidR="004C18BC" w14:paraId="774D64F3" w14:textId="77777777">
        <w:trPr>
          <w:trHeight w:val="460"/>
        </w:trPr>
        <w:tc>
          <w:tcPr>
            <w:tcW w:w="3860" w:type="dxa"/>
            <w:shd w:val="clear" w:color="auto" w:fill="F1F1F1"/>
          </w:tcPr>
          <w:p w14:paraId="7FA2EF31" w14:textId="77777777" w:rsidR="004C18BC" w:rsidRDefault="00D7625D">
            <w:pPr>
              <w:pStyle w:val="TableParagraph"/>
              <w:spacing w:line="229" w:lineRule="exact"/>
              <w:rPr>
                <w:sz w:val="20"/>
              </w:rPr>
            </w:pPr>
            <w:r>
              <w:rPr>
                <w:sz w:val="20"/>
              </w:rPr>
              <w:t>Risk/Hazard</w:t>
            </w:r>
          </w:p>
        </w:tc>
        <w:tc>
          <w:tcPr>
            <w:tcW w:w="2091" w:type="dxa"/>
            <w:shd w:val="clear" w:color="auto" w:fill="F1F1F1"/>
          </w:tcPr>
          <w:p w14:paraId="28BF36FE" w14:textId="77777777" w:rsidR="004C18BC" w:rsidRDefault="00D7625D">
            <w:pPr>
              <w:pStyle w:val="TableParagraph"/>
              <w:spacing w:line="229" w:lineRule="exact"/>
              <w:ind w:left="109"/>
              <w:rPr>
                <w:sz w:val="20"/>
              </w:rPr>
            </w:pPr>
            <w:r>
              <w:rPr>
                <w:sz w:val="20"/>
              </w:rPr>
              <w:t>Level of Risk</w:t>
            </w:r>
          </w:p>
        </w:tc>
        <w:tc>
          <w:tcPr>
            <w:tcW w:w="5631" w:type="dxa"/>
            <w:shd w:val="clear" w:color="auto" w:fill="F1F1F1"/>
          </w:tcPr>
          <w:p w14:paraId="4AAD826B" w14:textId="77777777" w:rsidR="004C18BC" w:rsidRDefault="00D7625D">
            <w:pPr>
              <w:pStyle w:val="TableParagraph"/>
              <w:spacing w:line="229" w:lineRule="exact"/>
              <w:rPr>
                <w:sz w:val="20"/>
              </w:rPr>
            </w:pPr>
            <w:r>
              <w:rPr>
                <w:sz w:val="20"/>
              </w:rPr>
              <w:t>Current Precautions or Measures</w:t>
            </w:r>
          </w:p>
        </w:tc>
        <w:tc>
          <w:tcPr>
            <w:tcW w:w="3862" w:type="dxa"/>
            <w:shd w:val="clear" w:color="auto" w:fill="F1F1F1"/>
          </w:tcPr>
          <w:p w14:paraId="7D711C08" w14:textId="77777777" w:rsidR="004C18BC" w:rsidRDefault="00D7625D">
            <w:pPr>
              <w:pStyle w:val="TableParagraph"/>
              <w:spacing w:line="229" w:lineRule="exact"/>
              <w:rPr>
                <w:sz w:val="20"/>
              </w:rPr>
            </w:pPr>
            <w:r>
              <w:rPr>
                <w:sz w:val="20"/>
              </w:rPr>
              <w:t>Potential Further Action</w:t>
            </w:r>
          </w:p>
        </w:tc>
      </w:tr>
      <w:tr w:rsidR="004C18BC" w14:paraId="6A398617" w14:textId="77777777" w:rsidTr="00F80FF9">
        <w:trPr>
          <w:trHeight w:val="918"/>
        </w:trPr>
        <w:tc>
          <w:tcPr>
            <w:tcW w:w="3860" w:type="dxa"/>
          </w:tcPr>
          <w:p w14:paraId="6F26BCD4" w14:textId="297BC266" w:rsidR="004C18BC" w:rsidRDefault="0048121D">
            <w:pPr>
              <w:pStyle w:val="TableParagraph"/>
              <w:spacing w:line="229" w:lineRule="exact"/>
              <w:rPr>
                <w:sz w:val="20"/>
              </w:rPr>
            </w:pPr>
            <w:r>
              <w:rPr>
                <w:sz w:val="20"/>
              </w:rPr>
              <w:t>Parking at venues for training and matches</w:t>
            </w:r>
          </w:p>
        </w:tc>
        <w:tc>
          <w:tcPr>
            <w:tcW w:w="2091" w:type="dxa"/>
            <w:shd w:val="clear" w:color="auto" w:fill="92D050"/>
          </w:tcPr>
          <w:p w14:paraId="3C270947" w14:textId="77777777" w:rsidR="004C18BC" w:rsidRDefault="00D7625D">
            <w:pPr>
              <w:pStyle w:val="TableParagraph"/>
              <w:spacing w:line="229" w:lineRule="exact"/>
              <w:ind w:left="109"/>
              <w:rPr>
                <w:sz w:val="20"/>
              </w:rPr>
            </w:pPr>
            <w:r>
              <w:rPr>
                <w:sz w:val="20"/>
              </w:rPr>
              <w:t>Low</w:t>
            </w:r>
          </w:p>
        </w:tc>
        <w:tc>
          <w:tcPr>
            <w:tcW w:w="5631" w:type="dxa"/>
          </w:tcPr>
          <w:p w14:paraId="409BB0CD" w14:textId="711617DC" w:rsidR="004C18BC" w:rsidRDefault="0048121D">
            <w:pPr>
              <w:pStyle w:val="TableParagraph"/>
              <w:ind w:right="75"/>
              <w:rPr>
                <w:sz w:val="20"/>
              </w:rPr>
            </w:pPr>
            <w:r>
              <w:rPr>
                <w:sz w:val="20"/>
              </w:rPr>
              <w:t>Avoid congregating in groups around car park areas. Instead move swiftly from the car park to the playing area and avoid hanging around car parks after activity.</w:t>
            </w:r>
          </w:p>
        </w:tc>
        <w:tc>
          <w:tcPr>
            <w:tcW w:w="3862" w:type="dxa"/>
          </w:tcPr>
          <w:p w14:paraId="2FDA714E" w14:textId="04566F57" w:rsidR="004C18BC" w:rsidRPr="00FE2DB4" w:rsidRDefault="0048121D">
            <w:pPr>
              <w:pStyle w:val="TableParagraph"/>
              <w:rPr>
                <w:sz w:val="20"/>
              </w:rPr>
            </w:pPr>
            <w:r w:rsidRPr="00FE2DB4">
              <w:rPr>
                <w:sz w:val="20"/>
              </w:rPr>
              <w:t>Staggered arrival and departure times.</w:t>
            </w:r>
          </w:p>
        </w:tc>
      </w:tr>
      <w:tr w:rsidR="004C18BC" w14:paraId="32345EFF" w14:textId="77777777" w:rsidTr="00F80FF9">
        <w:trPr>
          <w:trHeight w:val="921"/>
        </w:trPr>
        <w:tc>
          <w:tcPr>
            <w:tcW w:w="3860" w:type="dxa"/>
          </w:tcPr>
          <w:p w14:paraId="3BDA0882" w14:textId="092A0E34" w:rsidR="004C18BC" w:rsidRDefault="0048121D">
            <w:pPr>
              <w:pStyle w:val="TableParagraph"/>
              <w:rPr>
                <w:sz w:val="20"/>
              </w:rPr>
            </w:pPr>
            <w:r>
              <w:rPr>
                <w:sz w:val="20"/>
              </w:rPr>
              <w:t>Handling and movement of goals and corner flags</w:t>
            </w:r>
          </w:p>
        </w:tc>
        <w:tc>
          <w:tcPr>
            <w:tcW w:w="2091" w:type="dxa"/>
            <w:shd w:val="clear" w:color="auto" w:fill="FFFF00"/>
          </w:tcPr>
          <w:p w14:paraId="36852923" w14:textId="755282E6" w:rsidR="004C18BC" w:rsidRDefault="0048121D">
            <w:pPr>
              <w:pStyle w:val="TableParagraph"/>
              <w:spacing w:line="229" w:lineRule="exact"/>
              <w:ind w:left="109"/>
              <w:rPr>
                <w:sz w:val="20"/>
              </w:rPr>
            </w:pPr>
            <w:r>
              <w:rPr>
                <w:sz w:val="20"/>
              </w:rPr>
              <w:t>Medium</w:t>
            </w:r>
          </w:p>
        </w:tc>
        <w:tc>
          <w:tcPr>
            <w:tcW w:w="5631" w:type="dxa"/>
          </w:tcPr>
          <w:p w14:paraId="2D87E940" w14:textId="7A1B0BD0" w:rsidR="004C18BC" w:rsidRDefault="0048121D">
            <w:pPr>
              <w:pStyle w:val="TableParagraph"/>
              <w:ind w:right="481"/>
              <w:rPr>
                <w:sz w:val="20"/>
              </w:rPr>
            </w:pPr>
            <w:r>
              <w:rPr>
                <w:sz w:val="20"/>
              </w:rPr>
              <w:t>Have a nominated group to deal with the moving of goals, nets and flags throughout a session or match to reduce the number of people touching the equipment. Individuals to wash or sanitise hands after moving goals or putting up nets.</w:t>
            </w:r>
          </w:p>
        </w:tc>
        <w:tc>
          <w:tcPr>
            <w:tcW w:w="3862" w:type="dxa"/>
          </w:tcPr>
          <w:p w14:paraId="520C054E" w14:textId="122E34EE" w:rsidR="004C18BC" w:rsidRPr="00FE2DB4" w:rsidRDefault="00FE2DB4">
            <w:pPr>
              <w:pStyle w:val="TableParagraph"/>
              <w:ind w:right="107"/>
              <w:rPr>
                <w:sz w:val="20"/>
              </w:rPr>
            </w:pPr>
            <w:r>
              <w:rPr>
                <w:sz w:val="20"/>
              </w:rPr>
              <w:t xml:space="preserve">Further reduce the number of people involved in moving goals and nets around. </w:t>
            </w:r>
          </w:p>
        </w:tc>
      </w:tr>
      <w:tr w:rsidR="004C18BC" w14:paraId="1CBEBDE5" w14:textId="77777777" w:rsidTr="00F80FF9">
        <w:trPr>
          <w:trHeight w:val="918"/>
        </w:trPr>
        <w:tc>
          <w:tcPr>
            <w:tcW w:w="3860" w:type="dxa"/>
          </w:tcPr>
          <w:p w14:paraId="1E2D386D" w14:textId="03EA64CD" w:rsidR="004C18BC" w:rsidRDefault="00324D73">
            <w:pPr>
              <w:pStyle w:val="TableParagraph"/>
              <w:spacing w:line="227" w:lineRule="exact"/>
              <w:rPr>
                <w:sz w:val="20"/>
              </w:rPr>
            </w:pPr>
            <w:r>
              <w:rPr>
                <w:sz w:val="20"/>
              </w:rPr>
              <w:t>Football equipment handling</w:t>
            </w:r>
          </w:p>
        </w:tc>
        <w:tc>
          <w:tcPr>
            <w:tcW w:w="2091" w:type="dxa"/>
            <w:shd w:val="clear" w:color="auto" w:fill="FFFF00"/>
          </w:tcPr>
          <w:p w14:paraId="47DA74A1" w14:textId="77777777" w:rsidR="004C18BC" w:rsidRDefault="00D7625D">
            <w:pPr>
              <w:pStyle w:val="TableParagraph"/>
              <w:spacing w:line="227" w:lineRule="exact"/>
              <w:ind w:left="109"/>
              <w:rPr>
                <w:sz w:val="20"/>
              </w:rPr>
            </w:pPr>
            <w:r>
              <w:rPr>
                <w:sz w:val="20"/>
              </w:rPr>
              <w:t>Medium</w:t>
            </w:r>
          </w:p>
        </w:tc>
        <w:tc>
          <w:tcPr>
            <w:tcW w:w="5631" w:type="dxa"/>
          </w:tcPr>
          <w:p w14:paraId="22B925D2" w14:textId="106589D3" w:rsidR="00324D73" w:rsidRDefault="00324D73" w:rsidP="00324D73">
            <w:pPr>
              <w:pStyle w:val="TableParagraph"/>
              <w:rPr>
                <w:sz w:val="20"/>
              </w:rPr>
            </w:pPr>
            <w:r>
              <w:rPr>
                <w:sz w:val="20"/>
              </w:rPr>
              <w:t>Limit the handling of equipment as much as possible. Ensure only coaches or those running the session handle equipment such as cones and poles. Encourage players to limit picking up and handling footballs. As much as possible, move footballs around using feet. After training sessions and matches, all footballs are to be either cleaned or disinfected before their next use.</w:t>
            </w:r>
          </w:p>
        </w:tc>
        <w:tc>
          <w:tcPr>
            <w:tcW w:w="3862" w:type="dxa"/>
          </w:tcPr>
          <w:p w14:paraId="33ECC142" w14:textId="165A43ED" w:rsidR="004C18BC" w:rsidRPr="00FE2DB4" w:rsidRDefault="00324D73">
            <w:pPr>
              <w:pStyle w:val="TableParagraph"/>
              <w:ind w:left="0"/>
              <w:rPr>
                <w:sz w:val="20"/>
              </w:rPr>
            </w:pPr>
            <w:r w:rsidRPr="00FE2DB4">
              <w:rPr>
                <w:sz w:val="20"/>
              </w:rPr>
              <w:t xml:space="preserve"> </w:t>
            </w:r>
          </w:p>
        </w:tc>
      </w:tr>
      <w:tr w:rsidR="004C18BC" w14:paraId="439B229B" w14:textId="77777777" w:rsidTr="00F80FF9">
        <w:trPr>
          <w:trHeight w:val="1149"/>
        </w:trPr>
        <w:tc>
          <w:tcPr>
            <w:tcW w:w="3860" w:type="dxa"/>
          </w:tcPr>
          <w:p w14:paraId="5C87C784" w14:textId="05AF08D2" w:rsidR="004C18BC" w:rsidRDefault="00324D73">
            <w:pPr>
              <w:pStyle w:val="TableParagraph"/>
              <w:ind w:right="1099"/>
              <w:rPr>
                <w:sz w:val="20"/>
              </w:rPr>
            </w:pPr>
            <w:r>
              <w:rPr>
                <w:sz w:val="20"/>
              </w:rPr>
              <w:t>Participating in contact football activity</w:t>
            </w:r>
          </w:p>
        </w:tc>
        <w:tc>
          <w:tcPr>
            <w:tcW w:w="2091" w:type="dxa"/>
            <w:shd w:val="clear" w:color="auto" w:fill="FF0000"/>
          </w:tcPr>
          <w:p w14:paraId="5FFDFE2D" w14:textId="5E4C7460" w:rsidR="004C18BC" w:rsidRDefault="00324D73">
            <w:pPr>
              <w:pStyle w:val="TableParagraph"/>
              <w:spacing w:line="229" w:lineRule="exact"/>
              <w:ind w:left="109"/>
              <w:rPr>
                <w:sz w:val="20"/>
              </w:rPr>
            </w:pPr>
            <w:r>
              <w:rPr>
                <w:sz w:val="20"/>
              </w:rPr>
              <w:t>High</w:t>
            </w:r>
          </w:p>
        </w:tc>
        <w:tc>
          <w:tcPr>
            <w:tcW w:w="5631" w:type="dxa"/>
          </w:tcPr>
          <w:p w14:paraId="2E0CDB6A" w14:textId="190B7DED" w:rsidR="004C18BC" w:rsidRDefault="00F80FF9">
            <w:pPr>
              <w:pStyle w:val="TableParagraph"/>
              <w:ind w:right="213"/>
              <w:rPr>
                <w:sz w:val="20"/>
              </w:rPr>
            </w:pPr>
            <w:r>
              <w:rPr>
                <w:sz w:val="20"/>
              </w:rPr>
              <w:t xml:space="preserve">All participants should self-check before coming out for activity and should not attend if they have present symptoms of COVID-19. </w:t>
            </w:r>
            <w:r w:rsidR="00FE2DB4">
              <w:rPr>
                <w:sz w:val="20"/>
              </w:rPr>
              <w:t xml:space="preserve">Avoid spitting or rinsing your mouth in and around the playing area. Refrain from face to face confrontation with either fellow competitors or officials. </w:t>
            </w:r>
            <w:r w:rsidR="002106B8">
              <w:rPr>
                <w:sz w:val="20"/>
              </w:rPr>
              <w:t xml:space="preserve">Avoid handshakes both pre and post-match. </w:t>
            </w:r>
            <w:r w:rsidR="00FE2DB4">
              <w:rPr>
                <w:sz w:val="20"/>
              </w:rPr>
              <w:t>Use drinks breaks or breaks in play as an opportunity to sanitise hands.</w:t>
            </w:r>
            <w:r>
              <w:rPr>
                <w:sz w:val="20"/>
              </w:rPr>
              <w:t xml:space="preserve"> Latest advice and guidance from the Football Association to be adhered to at all times.</w:t>
            </w:r>
          </w:p>
        </w:tc>
        <w:tc>
          <w:tcPr>
            <w:tcW w:w="3862" w:type="dxa"/>
          </w:tcPr>
          <w:p w14:paraId="3E4A4DE5" w14:textId="118F8989" w:rsidR="004C18BC" w:rsidRPr="00FE2DB4" w:rsidRDefault="00FE2DB4">
            <w:pPr>
              <w:pStyle w:val="TableParagraph"/>
              <w:spacing w:line="229" w:lineRule="exact"/>
              <w:rPr>
                <w:sz w:val="20"/>
              </w:rPr>
            </w:pPr>
            <w:r>
              <w:rPr>
                <w:sz w:val="20"/>
              </w:rPr>
              <w:t>Football Club to obtain a plentiful supply of hand sanitiser for if players and participants don’t bring their own.</w:t>
            </w:r>
          </w:p>
        </w:tc>
      </w:tr>
      <w:tr w:rsidR="004C18BC" w14:paraId="084B3931" w14:textId="77777777" w:rsidTr="00F80FF9">
        <w:trPr>
          <w:trHeight w:val="1380"/>
        </w:trPr>
        <w:tc>
          <w:tcPr>
            <w:tcW w:w="3860" w:type="dxa"/>
          </w:tcPr>
          <w:p w14:paraId="318B7B09" w14:textId="510A8C0D" w:rsidR="004C18BC" w:rsidRDefault="00324D73">
            <w:pPr>
              <w:pStyle w:val="TableParagraph"/>
              <w:spacing w:line="229" w:lineRule="exact"/>
              <w:rPr>
                <w:sz w:val="20"/>
              </w:rPr>
            </w:pPr>
            <w:r>
              <w:rPr>
                <w:sz w:val="20"/>
              </w:rPr>
              <w:lastRenderedPageBreak/>
              <w:t>Changing Rooms</w:t>
            </w:r>
          </w:p>
        </w:tc>
        <w:tc>
          <w:tcPr>
            <w:tcW w:w="2091" w:type="dxa"/>
            <w:shd w:val="clear" w:color="auto" w:fill="FFFF00"/>
          </w:tcPr>
          <w:p w14:paraId="4EFBE33B" w14:textId="0FFA9C85" w:rsidR="004C18BC" w:rsidRDefault="00324D73">
            <w:pPr>
              <w:pStyle w:val="TableParagraph"/>
              <w:spacing w:line="229" w:lineRule="exact"/>
              <w:ind w:left="109"/>
              <w:rPr>
                <w:sz w:val="20"/>
              </w:rPr>
            </w:pPr>
            <w:r>
              <w:rPr>
                <w:sz w:val="20"/>
              </w:rPr>
              <w:t>Medium</w:t>
            </w:r>
          </w:p>
        </w:tc>
        <w:tc>
          <w:tcPr>
            <w:tcW w:w="5631" w:type="dxa"/>
          </w:tcPr>
          <w:p w14:paraId="30493BE8" w14:textId="21C8F787" w:rsidR="004C18BC" w:rsidRDefault="00FE2DB4">
            <w:pPr>
              <w:pStyle w:val="TableParagraph"/>
              <w:ind w:right="136"/>
              <w:rPr>
                <w:sz w:val="20"/>
              </w:rPr>
            </w:pPr>
            <w:r>
              <w:rPr>
                <w:sz w:val="20"/>
              </w:rPr>
              <w:t>Encourage participants to arrive to training and matches already in their kit to avoid the use of changing rooms. Should changing rooms need to be used, limit the number of people permitted inside at any one time. Any use of changing rooms will sit in line with the changing room rules and regulations at any venue the club will participate in activity at.</w:t>
            </w:r>
          </w:p>
        </w:tc>
        <w:tc>
          <w:tcPr>
            <w:tcW w:w="3862" w:type="dxa"/>
          </w:tcPr>
          <w:p w14:paraId="048BF539" w14:textId="42CE199E" w:rsidR="004C18BC" w:rsidRPr="00FE2DB4" w:rsidRDefault="00FE2DB4" w:rsidP="00FE2DB4">
            <w:pPr>
              <w:pStyle w:val="TableParagraph"/>
            </w:pPr>
            <w:r w:rsidRPr="00FE2DB4">
              <w:rPr>
                <w:sz w:val="20"/>
                <w:szCs w:val="20"/>
              </w:rPr>
              <w:t>Prohibit the use of changing rooms   entirely.</w:t>
            </w:r>
          </w:p>
        </w:tc>
      </w:tr>
      <w:tr w:rsidR="004C18BC" w14:paraId="0E690F01" w14:textId="77777777" w:rsidTr="00F80FF9">
        <w:trPr>
          <w:trHeight w:val="623"/>
        </w:trPr>
        <w:tc>
          <w:tcPr>
            <w:tcW w:w="3860" w:type="dxa"/>
          </w:tcPr>
          <w:p w14:paraId="48DDCA18" w14:textId="7E53380A" w:rsidR="004C18BC" w:rsidRDefault="00324D73">
            <w:pPr>
              <w:pStyle w:val="TableParagraph"/>
              <w:spacing w:line="229" w:lineRule="exact"/>
              <w:rPr>
                <w:sz w:val="20"/>
              </w:rPr>
            </w:pPr>
            <w:r>
              <w:rPr>
                <w:sz w:val="20"/>
              </w:rPr>
              <w:t>Toilets</w:t>
            </w:r>
          </w:p>
        </w:tc>
        <w:tc>
          <w:tcPr>
            <w:tcW w:w="2091" w:type="dxa"/>
            <w:shd w:val="clear" w:color="auto" w:fill="FF0000"/>
          </w:tcPr>
          <w:p w14:paraId="7F9EC485" w14:textId="3D418FDE" w:rsidR="004C18BC" w:rsidRDefault="00324D73">
            <w:pPr>
              <w:pStyle w:val="TableParagraph"/>
              <w:spacing w:line="229" w:lineRule="exact"/>
              <w:ind w:left="109"/>
              <w:rPr>
                <w:sz w:val="20"/>
              </w:rPr>
            </w:pPr>
            <w:r>
              <w:rPr>
                <w:sz w:val="20"/>
              </w:rPr>
              <w:t>High</w:t>
            </w:r>
          </w:p>
        </w:tc>
        <w:tc>
          <w:tcPr>
            <w:tcW w:w="5631" w:type="dxa"/>
          </w:tcPr>
          <w:p w14:paraId="08E61F4D" w14:textId="2DDD024E" w:rsidR="004C18BC" w:rsidRDefault="00FE2DB4">
            <w:pPr>
              <w:pStyle w:val="TableParagraph"/>
              <w:spacing w:before="3" w:line="230" w:lineRule="exact"/>
              <w:ind w:right="75"/>
              <w:rPr>
                <w:sz w:val="20"/>
              </w:rPr>
            </w:pPr>
            <w:r>
              <w:rPr>
                <w:sz w:val="20"/>
              </w:rPr>
              <w:t xml:space="preserve">All toilet usage will </w:t>
            </w:r>
            <w:r>
              <w:rPr>
                <w:sz w:val="20"/>
              </w:rPr>
              <w:t xml:space="preserve">sit in line with the rules and regulations </w:t>
            </w:r>
            <w:r>
              <w:rPr>
                <w:sz w:val="20"/>
              </w:rPr>
              <w:t xml:space="preserve">in place </w:t>
            </w:r>
            <w:r>
              <w:rPr>
                <w:sz w:val="20"/>
              </w:rPr>
              <w:t>at any venue the club will participate in activity at.</w:t>
            </w:r>
          </w:p>
        </w:tc>
        <w:tc>
          <w:tcPr>
            <w:tcW w:w="3862" w:type="dxa"/>
          </w:tcPr>
          <w:p w14:paraId="7F4B7F8C" w14:textId="77777777" w:rsidR="004C18BC" w:rsidRPr="00FE2DB4" w:rsidRDefault="004C18BC">
            <w:pPr>
              <w:pStyle w:val="TableParagraph"/>
              <w:ind w:left="0"/>
              <w:rPr>
                <w:sz w:val="20"/>
              </w:rPr>
            </w:pPr>
          </w:p>
        </w:tc>
      </w:tr>
      <w:tr w:rsidR="00F80FF9" w14:paraId="6E802A38" w14:textId="77777777" w:rsidTr="00080C28">
        <w:trPr>
          <w:trHeight w:val="623"/>
        </w:trPr>
        <w:tc>
          <w:tcPr>
            <w:tcW w:w="3860" w:type="dxa"/>
          </w:tcPr>
          <w:p w14:paraId="764AFD2E" w14:textId="4F3F3971" w:rsidR="00F80FF9" w:rsidRDefault="00F80FF9">
            <w:pPr>
              <w:pStyle w:val="TableParagraph"/>
              <w:spacing w:line="229" w:lineRule="exact"/>
              <w:rPr>
                <w:sz w:val="20"/>
              </w:rPr>
            </w:pPr>
            <w:r>
              <w:rPr>
                <w:sz w:val="20"/>
              </w:rPr>
              <w:t>Personal property and litter</w:t>
            </w:r>
          </w:p>
        </w:tc>
        <w:tc>
          <w:tcPr>
            <w:tcW w:w="2091" w:type="dxa"/>
            <w:shd w:val="clear" w:color="auto" w:fill="92D050"/>
          </w:tcPr>
          <w:p w14:paraId="35DFB99C" w14:textId="5CD11442" w:rsidR="00F80FF9" w:rsidRDefault="00080C28">
            <w:pPr>
              <w:pStyle w:val="TableParagraph"/>
              <w:spacing w:line="229" w:lineRule="exact"/>
              <w:ind w:left="109"/>
              <w:rPr>
                <w:sz w:val="20"/>
              </w:rPr>
            </w:pPr>
            <w:r>
              <w:rPr>
                <w:sz w:val="20"/>
              </w:rPr>
              <w:t>Low</w:t>
            </w:r>
          </w:p>
        </w:tc>
        <w:tc>
          <w:tcPr>
            <w:tcW w:w="5631" w:type="dxa"/>
          </w:tcPr>
          <w:p w14:paraId="62E05EBA" w14:textId="0E10BBE1" w:rsidR="00F80FF9" w:rsidRDefault="00F80FF9">
            <w:pPr>
              <w:pStyle w:val="TableParagraph"/>
              <w:spacing w:before="3" w:line="230" w:lineRule="exact"/>
              <w:ind w:right="75"/>
              <w:rPr>
                <w:sz w:val="20"/>
              </w:rPr>
            </w:pPr>
            <w:r>
              <w:rPr>
                <w:sz w:val="20"/>
              </w:rPr>
              <w:t>All players, coaches and visitors will be instructed to keep personal property</w:t>
            </w:r>
            <w:r>
              <w:rPr>
                <w:spacing w:val="-20"/>
                <w:sz w:val="20"/>
              </w:rPr>
              <w:t xml:space="preserve"> </w:t>
            </w:r>
            <w:r>
              <w:rPr>
                <w:sz w:val="20"/>
              </w:rPr>
              <w:t>with them at all times and to remove any litter when leaving the premises.</w:t>
            </w:r>
          </w:p>
        </w:tc>
        <w:tc>
          <w:tcPr>
            <w:tcW w:w="3862" w:type="dxa"/>
          </w:tcPr>
          <w:p w14:paraId="549EE33B" w14:textId="21F976A4" w:rsidR="00F80FF9" w:rsidRPr="00F80FF9" w:rsidRDefault="00F80FF9" w:rsidP="00F80FF9">
            <w:pPr>
              <w:pStyle w:val="TableParagraph"/>
            </w:pPr>
            <w:r w:rsidRPr="00F80FF9">
              <w:rPr>
                <w:sz w:val="20"/>
                <w:szCs w:val="20"/>
              </w:rPr>
              <w:t>Litter collection or bins provided using PPE.</w:t>
            </w:r>
          </w:p>
        </w:tc>
      </w:tr>
      <w:tr w:rsidR="00F80FF9" w14:paraId="40587032" w14:textId="77777777" w:rsidTr="00F80FF9">
        <w:trPr>
          <w:trHeight w:val="623"/>
        </w:trPr>
        <w:tc>
          <w:tcPr>
            <w:tcW w:w="3860" w:type="dxa"/>
          </w:tcPr>
          <w:p w14:paraId="54DB1BB8" w14:textId="1BD4F520" w:rsidR="00F80FF9" w:rsidRDefault="00F80FF9">
            <w:pPr>
              <w:pStyle w:val="TableParagraph"/>
              <w:spacing w:line="229" w:lineRule="exact"/>
              <w:rPr>
                <w:sz w:val="20"/>
              </w:rPr>
            </w:pPr>
            <w:r>
              <w:rPr>
                <w:sz w:val="20"/>
              </w:rPr>
              <w:t>Contact with other staff or contractors working at facilities</w:t>
            </w:r>
          </w:p>
        </w:tc>
        <w:tc>
          <w:tcPr>
            <w:tcW w:w="2091" w:type="dxa"/>
            <w:shd w:val="clear" w:color="auto" w:fill="92D050"/>
          </w:tcPr>
          <w:p w14:paraId="74C3542E" w14:textId="21C43D88" w:rsidR="00F80FF9" w:rsidRDefault="00F80FF9">
            <w:pPr>
              <w:pStyle w:val="TableParagraph"/>
              <w:spacing w:line="229" w:lineRule="exact"/>
              <w:ind w:left="109"/>
              <w:rPr>
                <w:sz w:val="20"/>
              </w:rPr>
            </w:pPr>
            <w:r>
              <w:rPr>
                <w:sz w:val="20"/>
              </w:rPr>
              <w:t>Low</w:t>
            </w:r>
          </w:p>
        </w:tc>
        <w:tc>
          <w:tcPr>
            <w:tcW w:w="5631" w:type="dxa"/>
          </w:tcPr>
          <w:p w14:paraId="04816FF6" w14:textId="319C951A" w:rsidR="00F80FF9" w:rsidRDefault="00F80FF9">
            <w:pPr>
              <w:pStyle w:val="TableParagraph"/>
              <w:spacing w:before="3" w:line="230" w:lineRule="exact"/>
              <w:ind w:right="75"/>
              <w:rPr>
                <w:sz w:val="20"/>
              </w:rPr>
            </w:pPr>
            <w:r>
              <w:rPr>
                <w:sz w:val="20"/>
              </w:rPr>
              <w:t>Any contact with staff or contractors working at facilities should be socially distanced and conducted outdoors as much as possible to reduce the risk of virus transmission.</w:t>
            </w:r>
          </w:p>
        </w:tc>
        <w:tc>
          <w:tcPr>
            <w:tcW w:w="3862" w:type="dxa"/>
          </w:tcPr>
          <w:p w14:paraId="74B0DE98" w14:textId="77777777" w:rsidR="00F80FF9" w:rsidRPr="00F80FF9" w:rsidRDefault="00F80FF9">
            <w:pPr>
              <w:pStyle w:val="TableParagraph"/>
              <w:ind w:left="0"/>
              <w:rPr>
                <w:sz w:val="20"/>
                <w:szCs w:val="20"/>
              </w:rPr>
            </w:pPr>
          </w:p>
        </w:tc>
      </w:tr>
    </w:tbl>
    <w:p w14:paraId="66DFDD59" w14:textId="77777777" w:rsidR="00D7625D" w:rsidRDefault="00D7625D"/>
    <w:sectPr w:rsidR="00D7625D">
      <w:pgSz w:w="16840" w:h="11910" w:orient="landscape"/>
      <w:pgMar w:top="700" w:right="5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8BC"/>
    <w:rsid w:val="00080C28"/>
    <w:rsid w:val="002106B8"/>
    <w:rsid w:val="00324D73"/>
    <w:rsid w:val="0048121D"/>
    <w:rsid w:val="004C18BC"/>
    <w:rsid w:val="00D7625D"/>
    <w:rsid w:val="00F80FF9"/>
    <w:rsid w:val="00FE2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7A05B"/>
  <w15:docId w15:val="{E16C3C13-D8B3-4763-B3F3-5F49BCA82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Pr>
      <w:rFonts w:ascii="Times New Roman" w:eastAsia="Times New Roman" w:hAnsi="Times New Roman" w:cs="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Froggatt</dc:creator>
  <cp:lastModifiedBy>Reece Heard</cp:lastModifiedBy>
  <cp:revision>4</cp:revision>
  <dcterms:created xsi:type="dcterms:W3CDTF">2020-07-14T10:00:00Z</dcterms:created>
  <dcterms:modified xsi:type="dcterms:W3CDTF">2020-07-14T10:02:00Z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Creator">
    <vt:lpwstr>Microsoft® Word for Microsoft 365</vt:lpwstr>
  </property>
  <property fmtid="{D5CDD505-2E9C-101B-9397-08002B2CF9AE}" pid="4" name="LastSaved">
    <vt:filetime>2020-07-14T00:00:00Z</vt:filetime>
  </property>
</Properties>
</file>